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77557A" w:rsidRPr="0077557A" w:rsidRDefault="0077557A" w:rsidP="0077557A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0"/>
          <w:szCs w:val="28"/>
          <w:lang w:eastAsia="ru-RU"/>
        </w:rPr>
        <w:t>3 СОЗЫВА</w:t>
      </w:r>
    </w:p>
    <w:p w:rsidR="0077557A" w:rsidRPr="0077557A" w:rsidRDefault="0077557A" w:rsidP="007755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57A" w:rsidRPr="0077557A" w:rsidRDefault="0077557A" w:rsidP="00775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РЕШЕНИЕ</w:t>
      </w:r>
    </w:p>
    <w:p w:rsidR="0077557A" w:rsidRPr="0077557A" w:rsidRDefault="0077557A" w:rsidP="0077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0" w:name="_GoBack"/>
    </w:p>
    <w:p w:rsidR="0077557A" w:rsidRPr="0077557A" w:rsidRDefault="0077557A" w:rsidP="0077557A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04.05.2018г.                                       </w:t>
      </w: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№58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2017 год</w:t>
      </w:r>
    </w:p>
    <w:bookmarkEnd w:id="0"/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представленный отчет об исполнении бюджета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2017год, Совет народных депутатов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решил: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 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годовой отчет об исполнении бюджета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 год с общим объемом доходов бюджета поселения в сумме 3783,1 тыс. руб., общим объемом расходов   бюджета поселения в сумме 3689,9тыс. руб., профицит  бюджета поселения в сумме 93,2тыс. руб.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Утвердить показатели доходов бюджета поселения за 2017 год по кодам классификации доходов бюджетов согласно приложению 1 к настоящему решению.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Утвердить показатели расходов  бюджета поселения за 2017 год по разделам,  подразделам, целевым статьям и  видам расходов  функциональной классификации расходов бюджетов согласно приложению 2 к настоящему решению.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Утвердить показатели 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2017год по кодам классификации источников финансирования дефицитов бюджетов согласно приложению 3 к настоящему решению.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3.1.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на сайте Администрации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3.2  Решение вступает в силу с момента опубликования.  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4"/>
        <w:gridCol w:w="5261"/>
        <w:gridCol w:w="1215"/>
        <w:gridCol w:w="1351"/>
      </w:tblGrid>
      <w:tr w:rsidR="0077557A" w:rsidRPr="0077557A" w:rsidTr="009A504C">
        <w:trPr>
          <w:trHeight w:val="289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7557A" w:rsidRPr="0077557A" w:rsidTr="009A504C">
        <w:trPr>
          <w:trHeight w:val="263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Совета народных депутатов</w:t>
            </w: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                                    "Об утверждении отчета об исполнении  бюджета</w:t>
            </w: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2017 год" </w:t>
            </w: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04.05.2018г. №58</w:t>
            </w:r>
          </w:p>
        </w:tc>
      </w:tr>
      <w:tr w:rsidR="0077557A" w:rsidRPr="0077557A" w:rsidTr="009A504C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557A" w:rsidRPr="0077557A" w:rsidTr="009A504C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557A" w:rsidRPr="0077557A" w:rsidTr="009A504C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557A" w:rsidRPr="0077557A" w:rsidTr="009A504C">
        <w:trPr>
          <w:trHeight w:val="63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lang w:eastAsia="ru-RU"/>
              </w:rPr>
              <w:t>Показатели доходов бюджета поселения за 2017 год по кодам классификации доходов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557A" w:rsidRPr="0077557A" w:rsidTr="009A504C">
        <w:trPr>
          <w:trHeight w:val="555"/>
          <w:jc w:val="center"/>
        </w:trPr>
        <w:tc>
          <w:tcPr>
            <w:tcW w:w="1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77557A" w:rsidRPr="0077557A" w:rsidTr="009A504C">
        <w:trPr>
          <w:trHeight w:val="99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775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775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Утвержденые</w:t>
            </w:r>
            <w:proofErr w:type="spellEnd"/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</w:tr>
      <w:tr w:rsidR="0077557A" w:rsidRPr="0077557A" w:rsidTr="009A504C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998,5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77557A" w:rsidRPr="0077557A" w:rsidTr="009A504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714,5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714,5</w:t>
            </w:r>
          </w:p>
        </w:tc>
      </w:tr>
      <w:tr w:rsidR="0077557A" w:rsidRPr="0077557A" w:rsidTr="009A504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293,6</w:t>
            </w:r>
          </w:p>
        </w:tc>
      </w:tr>
      <w:tr w:rsidR="0077557A" w:rsidRPr="0077557A" w:rsidTr="009A504C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77557A" w:rsidRPr="0077557A" w:rsidTr="009A504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474,7</w:t>
            </w:r>
          </w:p>
        </w:tc>
      </w:tr>
      <w:tr w:rsidR="0077557A" w:rsidRPr="0077557A" w:rsidTr="009A504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-56,8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206,5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158,5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</w:tr>
      <w:tr w:rsidR="0077557A" w:rsidRPr="0077557A" w:rsidTr="009A504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155,2</w:t>
            </w:r>
          </w:p>
        </w:tc>
      </w:tr>
      <w:tr w:rsidR="0077557A" w:rsidRPr="0077557A" w:rsidTr="009A504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155,2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2784,6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2784,6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2328,8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2328,8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2328,8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2 02 40000 00 0000 151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103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2 02 40014 00 0000 151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100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2 02 40014 10 0000 151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2 02 49999 00 0000 151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77557A" w:rsidRPr="0077557A" w:rsidTr="009A504C">
        <w:trPr>
          <w:trHeight w:val="8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2 02 49999 10 0000 151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3783,1</w:t>
            </w:r>
          </w:p>
        </w:tc>
      </w:tr>
    </w:tbl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596"/>
        <w:gridCol w:w="797"/>
        <w:gridCol w:w="860"/>
        <w:gridCol w:w="661"/>
        <w:gridCol w:w="980"/>
        <w:gridCol w:w="916"/>
      </w:tblGrid>
      <w:tr w:rsidR="0077557A" w:rsidRPr="0077557A" w:rsidTr="009A504C">
        <w:trPr>
          <w:trHeight w:val="30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77557A" w:rsidRPr="0077557A" w:rsidTr="009A504C">
        <w:trPr>
          <w:trHeight w:val="30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</w:tr>
      <w:tr w:rsidR="0077557A" w:rsidRPr="0077557A" w:rsidTr="009A504C">
        <w:trPr>
          <w:trHeight w:val="300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77557A" w:rsidRPr="0077557A" w:rsidTr="009A504C">
        <w:trPr>
          <w:trHeight w:val="300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отчета об исполнении </w:t>
            </w:r>
          </w:p>
        </w:tc>
      </w:tr>
      <w:tr w:rsidR="0077557A" w:rsidRPr="0077557A" w:rsidTr="009A504C">
        <w:trPr>
          <w:trHeight w:val="300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2017год" </w:t>
            </w: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04.05.2018г.</w:t>
            </w:r>
          </w:p>
        </w:tc>
      </w:tr>
      <w:tr w:rsidR="0077557A" w:rsidRPr="0077557A" w:rsidTr="009A504C">
        <w:trPr>
          <w:trHeight w:val="30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285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33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3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405"/>
          <w:jc w:val="center"/>
        </w:trPr>
        <w:tc>
          <w:tcPr>
            <w:tcW w:w="1570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55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Показатели расходов бюджета поселения за 2017год по </w:t>
            </w:r>
            <w:proofErr w:type="spellStart"/>
            <w:r w:rsidRPr="007755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разделам</w:t>
            </w:r>
            <w:proofErr w:type="gramStart"/>
            <w:r w:rsidRPr="007755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7755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одразделам,целевым</w:t>
            </w:r>
            <w:proofErr w:type="spellEnd"/>
            <w:r w:rsidRPr="007755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статьям и видам расходов функциональной классификации расходов бюджетов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157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383"/>
          <w:jc w:val="center"/>
        </w:trPr>
        <w:tc>
          <w:tcPr>
            <w:tcW w:w="157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383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утверждено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исполнено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2367,3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2214,6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2105,2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1849,4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808,2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533,0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533,0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253,5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253,5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955,5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955,5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955,5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</w:tr>
      <w:tr w:rsidR="0077557A" w:rsidRPr="0077557A" w:rsidTr="009A504C">
        <w:trPr>
          <w:trHeight w:val="52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77557A" w:rsidRPr="0077557A" w:rsidTr="009A504C">
        <w:trPr>
          <w:trHeight w:val="30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77557A" w:rsidRPr="0077557A" w:rsidTr="009A504C">
        <w:trPr>
          <w:trHeight w:val="60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07 0 00 10380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07 0 00 10380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07 0 00 10380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656,7</w:t>
            </w:r>
          </w:p>
        </w:tc>
      </w:tr>
      <w:tr w:rsidR="0077557A" w:rsidRPr="0077557A" w:rsidTr="009A504C">
        <w:trPr>
          <w:trHeight w:val="360"/>
          <w:jc w:val="center"/>
        </w:trPr>
        <w:tc>
          <w:tcPr>
            <w:tcW w:w="8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77557A" w:rsidRPr="0077557A" w:rsidTr="009A504C">
        <w:trPr>
          <w:trHeight w:val="52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699,1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689,1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юридическим лицам  (кроме некоммерческих  организаций), индивидуальным  предпринимателям, физическим лицам-производителям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абот,услуг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295,2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295,2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284,2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284,2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284,2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</w:tr>
      <w:tr w:rsidR="0077557A" w:rsidRPr="0077557A" w:rsidTr="009A504C">
        <w:trPr>
          <w:trHeight w:val="52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71,1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77557A" w:rsidRPr="0077557A" w:rsidTr="009A504C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 программа "Социальная поддержка и социальное обслуживание граждан </w:t>
            </w:r>
            <w:proofErr w:type="spellStart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77557A" w:rsidRPr="0077557A" w:rsidTr="009A504C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3916,8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57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3689,9</w:t>
            </w:r>
          </w:p>
        </w:tc>
      </w:tr>
    </w:tbl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9"/>
        <w:gridCol w:w="4723"/>
        <w:gridCol w:w="1557"/>
        <w:gridCol w:w="1422"/>
      </w:tblGrid>
      <w:tr w:rsidR="0077557A" w:rsidRPr="0077557A" w:rsidTr="009A504C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</w:t>
            </w:r>
          </w:p>
          <w:p w:rsidR="0077557A" w:rsidRPr="0077557A" w:rsidRDefault="0077557A" w:rsidP="0077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2017год" от 04.05.2018г.</w:t>
            </w: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7557A" w:rsidRPr="0077557A" w:rsidTr="009A504C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7557A" w:rsidRPr="0077557A" w:rsidTr="009A504C">
        <w:trPr>
          <w:trHeight w:val="383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источников финансирования дефицита бюджета поселения</w:t>
            </w:r>
            <w:proofErr w:type="gramEnd"/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2017 год</w:t>
            </w:r>
          </w:p>
        </w:tc>
      </w:tr>
      <w:tr w:rsidR="0077557A" w:rsidRPr="0077557A" w:rsidTr="009A504C">
        <w:trPr>
          <w:trHeight w:val="469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кодам </w:t>
            </w:r>
            <w:proofErr w:type="gram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77557A" w:rsidRPr="0077557A" w:rsidTr="009A504C">
        <w:trPr>
          <w:trHeight w:val="390"/>
          <w:jc w:val="center"/>
        </w:trPr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557A" w:rsidRPr="0077557A" w:rsidTr="009A504C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77557A" w:rsidRPr="0077557A" w:rsidTr="009A504C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Судженского</w:t>
            </w:r>
            <w:proofErr w:type="spellEnd"/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-93,2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901 01 00 00 00 00 0000 000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-93,2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901 01 05 00 00 00 0000 000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-93,2</w:t>
            </w:r>
          </w:p>
        </w:tc>
      </w:tr>
      <w:tr w:rsidR="0077557A" w:rsidRPr="0077557A" w:rsidTr="009A504C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901 01 05 00 00 00 0000 600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  <w:tr w:rsidR="0077557A" w:rsidRPr="0077557A" w:rsidTr="009A504C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901 01 05 02 00 00 0000 600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  <w:tr w:rsidR="0077557A" w:rsidRPr="0077557A" w:rsidTr="009A504C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901 01 05 02 01 00 0000 610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  <w:tr w:rsidR="0077557A" w:rsidRPr="0077557A" w:rsidTr="009A504C">
        <w:trPr>
          <w:trHeight w:val="765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901 01 05 02 01 05 0000 610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57A" w:rsidRPr="0077557A" w:rsidRDefault="0077557A" w:rsidP="007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557A" w:rsidRPr="0077557A" w:rsidRDefault="0077557A" w:rsidP="0077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</w:tbl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 «Об утверждении отчета об исполнении бюджета </w:t>
      </w:r>
      <w:proofErr w:type="spellStart"/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2017год»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утвержденный объем бюджета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2017 год по доходам составлял 2356,9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уточненный 3916,8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Фактически за отчетный период поступило доходов  3783,1тыс.руб.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бюджета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исполнены в сумме 998,5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 поступления указанных доходов к уровню 2016 года составил 327,7тыс.руб. (или 148%). Увеличение произошло за счет акцизов, уплаты налога на имущество за прошлый год.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доходов бюджета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общем объеме собственных доходов бюджета   за 2017 год составляет  26,4%                                                 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отклонений фактических поступлений за 2017 год от плановых назначений и значительного изменения поступления платежей за отчетный год в сравнении с предыдущим: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Первоначальный  план по  налогу на доходы физических лиц на 2017год составил 65,0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уточненный план на конец года составил 78,0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 поступило   77,5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., т.е. выполнение к уточненному плану составляет 99%. К первоначальному плану увеличилось поступление доходов в сумме 12,5тыс.руб. Перевыполнение первоначального плана вызвано увеличением  заработной платы работникам бюджетной сферы.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прошлого года поступление НДФЛ увеличилось на 9,1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(или на 14%), за счет увеличения заработной платы работникам бюджетной сферы.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 НА  ИМУЩЕСТВО  ФИЗИЧЕСКИХ  ЛИЦ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налога на имущество физических лиц в объеме налоговых доходов  по отчету за 2017год составляет 5 %. Фактическое поступление по налогу  составляет 48,0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прошлого года фактическое поступление увеличилось  на 38,3тыс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(или на 395%). Перевыполнение первоначального плана вызвано уплатой налога на имущество физических лиц  за 2015,2016год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ЗЕМЕЛЬНЫЙ  НАЛОГ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Первоначальный  план по земельному налогу физических лиц на 2017 год составил 153,0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уточненный план на конец года составил 155,0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за отчетный год поступило по данному  доходному </w:t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источнику  155,3тыс.руб., т.е. выполнение к уточненному плану составляет 100%;   первоначальный план по земельному налогу юридических лиц составил 5,0тыс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уб, уточненный план 4,0 тыс. руб.,  исполнение по году составляет 3,3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82,5% к уточненному плану .  Причина невыполнения плана, несвоевременно уплачены текущие платежи по земельному налогу юридических лиц.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АКЦИЗЫ ПО ПРОИЗВОДСТВЕННЫМ ТОВАРАМ (ПРОДУКЦИИ),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ПРОИЗВОДИМЫМ НА ТЕРРИТОРИИ РФ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2017год первоначальные плановые показатели по акцизам составили 665,0,0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уточненный план на конец года  715,0тыс.руб,фактическое поступление составило 714,5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составляет 99,9% от собственных  доходов к уточненному плану.</w:t>
      </w: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прошлого года поступление акцизов увеличилось на 242,4тыс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(или на 51%).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Расходы.</w:t>
      </w:r>
    </w:p>
    <w:p w:rsidR="0077557A" w:rsidRPr="0077557A" w:rsidRDefault="0077557A" w:rsidP="0077557A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 2017 год расходы бюджета поселения исполнены  в сумме 3689,9тыс</w:t>
      </w:r>
      <w:proofErr w:type="gramStart"/>
      <w:r w:rsidRPr="0077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 при плане 3916,8тыс.руб., что составляет 94,2% от утвержденных годовых назначений.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0100 «Общегосударственные расходы»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произведены  расходы   на обеспечение деятельности органов местного самоуправления в сумме 2210,1тыс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уб, и другие  общегосударственные вопросы 4,5тыс.руб (ремонт памятников)  . Первоначальный план составляет 1188,4тыс.руб, уточненный 2367,3тыс.руб. Исполнено 2214,6тыс.руб, что составляет 93,5% 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0200 «Национальная оборона»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по подразделу 0203 произведены расходы на осуществление первичного воинского учета на территориях, где отсутствуют военные комиссариаты в рамках  непрограммного направления деятельности. При плане 52,3тыс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 исполнено 52,3тыс.руб, что составляет 100%.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0300 «Национальная безопасность и правоохранительная деятельность»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по подразделу 0309 произведены расходы на предупреждение и ликвидацию чрезвычайных ситуаций и стихийных бедствий в рамках муниципальной программы «Пожарная безопасность и  защита населения территории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ситуаций» Утверждено по плану 6,1тыс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исполнено 6,1тыс.руб, что составляет 100%.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0400 «Национальная экономика»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по подразделу 0409  произведены расходы на содержание и текущий ремонт автомобильных дорог в рамках  муниципальной программы «Строительство и содержание автомобильных дорог и инженерных сооружений в границах поселения»  Первоначальный план составляет 665,0тыс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уб.,уточненный 715,0тыс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,   исполнено 656,7тыс.руб, что составляет 91,8% .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0500 «Жилищно-коммунальное хозяйство»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по подразделу 0502 произведены расходы на выплату компенсации выпадающих доходов по водоснабжению населения. При плане 393,9тыс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исполнение составляет 393,9тыс.руб,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по подразделу 0503 произведены расходы на организацию освещения улиц и  на вывоз и размещение твердо-бытовых отходов в рамках  муниципальной программы «Благоустройство территории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 Организация  освещения улиц при плане 294,2тыс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 исполнение составляет 284,2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96,6%. Организация по вывозу и размещению твердо-бытовых отходов при плане 11,0тыс.руб исполнено 11,0тыс.руб. что составляет 100%. 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1000 «Социальная политика»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1001 для реализации  муниципальной программы «Социальная поддержка и социальное обслуживание граждан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доплату к пенсиям муниципальных служащих произведены расходы в сумме 71,1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плане 77,0тыс.руб. что составляет 92,3%. 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 финансирования дефицита бюджета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2017г. исполнен с  профицитом  в сумме 93,2тыс</w:t>
      </w:r>
      <w:proofErr w:type="gram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Профицит сложился в связи с поступлением доходов в последние рабочие дни декабря, когда уже не было возможности осуществить расходование денежных средств.</w:t>
      </w:r>
    </w:p>
    <w:p w:rsidR="0077557A" w:rsidRPr="0077557A" w:rsidRDefault="0077557A" w:rsidP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75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М.А. Тимофеев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77557A" w:rsidRPr="0077557A" w:rsidRDefault="0077557A" w:rsidP="0077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Н.И. </w:t>
      </w:r>
      <w:proofErr w:type="spellStart"/>
      <w:r w:rsidRPr="007755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Минушкина</w:t>
      </w:r>
      <w:proofErr w:type="spellEnd"/>
    </w:p>
    <w:p w:rsidR="0077557A" w:rsidRPr="0077557A" w:rsidRDefault="0077557A" w:rsidP="00775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F25" w:rsidRDefault="00543F25"/>
    <w:sectPr w:rsidR="0054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7A"/>
    <w:rsid w:val="00543F25"/>
    <w:rsid w:val="007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557A"/>
  </w:style>
  <w:style w:type="paragraph" w:styleId="a3">
    <w:name w:val="Balloon Text"/>
    <w:basedOn w:val="a"/>
    <w:link w:val="a4"/>
    <w:uiPriority w:val="99"/>
    <w:semiHidden/>
    <w:unhideWhenUsed/>
    <w:rsid w:val="007755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557A"/>
  </w:style>
  <w:style w:type="paragraph" w:styleId="a3">
    <w:name w:val="Balloon Text"/>
    <w:basedOn w:val="a"/>
    <w:link w:val="a4"/>
    <w:uiPriority w:val="99"/>
    <w:semiHidden/>
    <w:unhideWhenUsed/>
    <w:rsid w:val="007755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3326</Words>
  <Characters>18963</Characters>
  <Application>Microsoft Office Word</Application>
  <DocSecurity>0</DocSecurity>
  <Lines>158</Lines>
  <Paragraphs>44</Paragraphs>
  <ScaleCrop>false</ScaleCrop>
  <Company>diakov.net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2018-12-18T03:35:00Z</dcterms:created>
  <dcterms:modified xsi:type="dcterms:W3CDTF">2018-12-18T03:35:00Z</dcterms:modified>
</cp:coreProperties>
</file>