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2E" w:rsidRDefault="00C3432E" w:rsidP="00C3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3432E" w:rsidRDefault="00C3432E" w:rsidP="00C3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C3432E" w:rsidRDefault="00C3432E" w:rsidP="00C3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МУНИЦИПАЛЬНЫЙ РАЙОН</w:t>
      </w:r>
    </w:p>
    <w:p w:rsidR="00C3432E" w:rsidRDefault="00C3432E" w:rsidP="00C3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 СЕЛЬСКОЕ ПОСЕЛЕНИЕ</w:t>
      </w:r>
    </w:p>
    <w:p w:rsidR="00C3432E" w:rsidRDefault="00C3432E" w:rsidP="00C34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C3432E" w:rsidRDefault="00C3432E" w:rsidP="00C3432E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СОЗЫВА</w:t>
      </w:r>
    </w:p>
    <w:p w:rsidR="00C3432E" w:rsidRDefault="00C3432E" w:rsidP="00C3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32E" w:rsidRDefault="00C3432E" w:rsidP="00C3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3432E" w:rsidRDefault="00C3432E" w:rsidP="00C34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03.07.2018г.                                      №60                   </w:t>
      </w:r>
    </w:p>
    <w:p w:rsidR="00C3432E" w:rsidRDefault="00C3432E" w:rsidP="00C3432E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432E" w:rsidRDefault="00C3432E" w:rsidP="00C3432E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3432E" w:rsidRDefault="00C3432E" w:rsidP="00C3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2E" w:rsidRPr="003B7BF1" w:rsidRDefault="00C3432E" w:rsidP="00C3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5" w:tgtFrame="Logical" w:history="1">
        <w:r w:rsidRPr="003B7B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Совет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3432E" w:rsidRPr="003B7BF1" w:rsidRDefault="00C3432E" w:rsidP="00C343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3432E" w:rsidRPr="003B7BF1" w:rsidRDefault="00C3432E" w:rsidP="00C343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2E" w:rsidRPr="003B7BF1" w:rsidRDefault="00C3432E" w:rsidP="00C3432E">
      <w:p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Устав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C3432E" w:rsidRPr="003B7BF1" w:rsidRDefault="00C3432E" w:rsidP="00C3432E">
      <w:pPr>
        <w:suppressAutoHyphens/>
        <w:spacing w:after="0" w:line="36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9 части 1 статьи 4 Устава изложить в следующей редакции: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32E" w:rsidRPr="003B7BF1" w:rsidRDefault="00C3432E" w:rsidP="00C3432E">
      <w:p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1 статьи 5 Устава изложить в следующей редакции: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Органы местного самоуправления поселения имеют право </w:t>
      </w:r>
      <w:proofErr w:type="gramStart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создание музеев поселения;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совершение нотариальных действий, предусмотренных законодательством при отсутствии в поселении нотариуса;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участие в осуществлении деятельности по опеке и попечительству;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создание муниципальной пожарной охраны;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создание условий для развития туризма;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обеспечением прав человека и содействие лицам, находящимся в местах принудительного содержания.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№181-ФЗ «О социальной защите инвалидов в Российской Федерации»;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</w:t>
      </w:r>
      <w:r w:rsidRPr="003B7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осуществление мероприятий по отлову и содержанию безнадзорных животных, обитающих на территории поселения;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6" w:history="1">
        <w:r w:rsidRPr="003B7B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системы профилактики правонарушений в Российской Федерации».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3B7BF1">
        <w:rPr>
          <w:rFonts w:ascii="Times New Roman" w:hAnsi="Times New Roman" w:cs="Times New Roman"/>
          <w:sz w:val="28"/>
          <w:szCs w:val="28"/>
        </w:rPr>
        <w:t>статью 12 Устава изложить в следующей редакции:</w:t>
      </w:r>
    </w:p>
    <w:p w:rsidR="00C3432E" w:rsidRPr="003B7BF1" w:rsidRDefault="00C3432E" w:rsidP="00C3432E">
      <w:pPr>
        <w:keepLines/>
        <w:spacing w:after="0" w:line="360" w:lineRule="exact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B7BF1">
        <w:rPr>
          <w:rFonts w:ascii="Times New Roman" w:eastAsia="Times New Roman" w:hAnsi="Times New Roman" w:cs="Times New Roman"/>
          <w:sz w:val="28"/>
          <w:szCs w:val="28"/>
        </w:rPr>
        <w:t>Статья 12. Публичные слушания, общественные обсуждения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sz w:val="28"/>
          <w:szCs w:val="28"/>
        </w:rPr>
        <w:t xml:space="preserve">1. Для обсуждения проектов муниципальных правовых актов по вопросам местного значения с участием жителей поселения Советом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главой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sz w:val="28"/>
          <w:szCs w:val="28"/>
        </w:rPr>
        <w:t>сельского поселения могут проводиться публичные слушания.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Публичные слушания проводятся по инициативе населения,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слушания, проводимые по инициативе населения или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назначаются Советом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по инициативе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главой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публичные слушания выносятся в обязательном порядке: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 устава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вносятся изменения в форме точного воспроизведения положений </w:t>
      </w:r>
      <w:hyperlink r:id="rId7" w:history="1">
        <w:r w:rsidRPr="003B7BF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Конституции</w:t>
        </w:r>
      </w:hyperlink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Федерации, федеральных законов, Устава Кемеровской области или Законов Кемеровской области в целях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приведения данного устава в соответствие с этими нормативными правовыми актами</w:t>
      </w:r>
      <w:proofErr w:type="gramEnd"/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местного бюджета и отчет о его исполнении;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вопросы о преобразовании поселения, </w:t>
      </w: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поселения требуется получение согласия населения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выраженного путем голосования либо на сходах граждан.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B7B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организации и проведения публичных слушаний по проектам и вопросам, указанным в части 3 настоящей статьи</w:t>
      </w:r>
      <w:r w:rsidRPr="003B7B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решением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 проектам правил благоустройства территорий, проектам, предусматривающим внесение изменений в указанный утвержденный документ, проводятся общественные обсуждения или публичные слушания, порядок организации и проведения которых определяется решением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с учетом положений законодательства о градостроительной деятельности.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Результаты публичных слушаний, включая мотивированное обоснование принятых решений, подлежат официальному обнародованию на информационных стендах местной администрации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End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статью 21 Устава изложить в следующей редакции:</w:t>
      </w:r>
    </w:p>
    <w:p w:rsidR="00C3432E" w:rsidRPr="003B7BF1" w:rsidRDefault="00C3432E" w:rsidP="00C3432E">
      <w:pPr>
        <w:keepLines/>
        <w:spacing w:after="0"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3B7BF1">
        <w:rPr>
          <w:rFonts w:ascii="Times New Roman" w:eastAsia="Times New Roman" w:hAnsi="Times New Roman" w:cs="Times New Roman"/>
          <w:sz w:val="28"/>
          <w:szCs w:val="28"/>
        </w:rPr>
        <w:t xml:space="preserve">Статья 21. Компетенция и полномочия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исключительной компетенции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находятся следующие вопросы: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устава муниципального образования и внесение в него изменений и дополнений;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B7BF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местного бюджета и отчета о его исполнении;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утверждение стратегии социально-экономического развития муниципального образования;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определение порядка управления и распоряжения имуществом, находящимся в муниципальной собственности;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3B7BF1">
        <w:rPr>
          <w:rFonts w:ascii="Times New Roman" w:eastAsia="Calibri" w:hAnsi="Times New Roman" w:cs="Times New Roman"/>
          <w:sz w:val="28"/>
          <w:szCs w:val="28"/>
        </w:rPr>
        <w:t xml:space="preserve">определение порядка принятия решений о создании, реорганизации и ликвидации муниципальных предприятий, а также об установлении </w:t>
      </w:r>
      <w:r w:rsidRPr="003B7BF1">
        <w:rPr>
          <w:rFonts w:ascii="Times New Roman" w:eastAsia="Calibri" w:hAnsi="Times New Roman" w:cs="Times New Roman"/>
          <w:sz w:val="28"/>
          <w:szCs w:val="28"/>
        </w:rPr>
        <w:lastRenderedPageBreak/>
        <w:t>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органами местного самоуправления и должностными лицами местного самоуправления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полномочий по решению вопросов местного значения;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принятие решения об удалении главы муниципального образования в отставку;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11) </w:t>
      </w:r>
      <w:r w:rsidRPr="003B7BF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утверждение правил благоустройства территории муниципального образования.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полномочиям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также относятся: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установление официальных символов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определение порядка официального использования указанных символов;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решения о назначении местного референдума;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назначение муниципальных выборов;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установление порядка проведения конкурса по отбору кандидатур на должность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поселения; 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установление общего числа членов конкурсной комиссии по отбору кандидатур на должность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и назначение половины членов конкурсной комиссии, другая половина назначается главой муниципального района;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избрание главы поселения из числа кандидатов, представленных конкурсной комиссией по результатам конкурса;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порядка организации и проведения публичных слушаний, а также порядка назначения и проведения собрания и опроса граждан;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утверждение структуры администрации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представлению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формирование муниципальной избирательной комиссии;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формирование контрольно-счетного органа;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заемных средств;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12) осуществление правового регулирования исполнения отдельных государственных полномочий, переданных в ведение органов местного самоуправления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федеральными законами и законами Кемеровской области;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установление порядка назначения на должность и освобождения от должности руководителей муниципальных предприятий и учреждений;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установление общеобязательных правил по предметам ведения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внесение в них изменений и дополнений;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назначение голосования по вопросам изменения границ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преобразования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осуществление права законодательной инициативы в Совете народных депутатов Кемеровской области;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осуществление 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заслушивание ежегодных отчетов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результатах его деятельности, деятельности местной администрации и иных подведомственных главе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органов местного самоуправления, в том числе о решении вопросов, поставленных представительным органом муниципального образования;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</w:t>
      </w: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порядка и условий приватизации муниципального имущества;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>20) установление формы и порядка осуществления финансового контроля местной администрацией;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21)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порядке, установленном  Законом Кемеровской области от 10.11.2015 № 96-ОЗ «О некоторых вопросах в сфере регулирования отношений по найму жилых помещений жилищного фонда социального использования»;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sz w:val="28"/>
          <w:szCs w:val="28"/>
        </w:rPr>
        <w:t>22) определение специально отведенных мест для проведения встреч депутатов с избирателями, а также определение перечня помещений, предоставляемых органами местного самоуправления для проведения встреч депутатов с избирателями, и порядка их предоставления.</w:t>
      </w:r>
    </w:p>
    <w:p w:rsidR="00C3432E" w:rsidRPr="003B7BF1" w:rsidRDefault="00C3432E" w:rsidP="00C343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Иные полномочия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определяются федеральными законами и принимаемыми в соответствии с ними законами Кемеровской области и настоящим уставом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C3432E" w:rsidRPr="003B7BF1" w:rsidRDefault="00C3432E" w:rsidP="00C3432E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часть3 статьи 29 Устава изложить в следующей редакции: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</w:t>
      </w:r>
      <w:proofErr w:type="gramStart"/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глава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поселения, полномочия которого прекращены досрочно на основании правового акта Губернатора Кемеровской области об отрешении от должности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либо на основании решения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об удалении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в отставку, обжалует данные правовой акт или решение в судебном порядке, Совет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не вправе принимать решение об избрании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поселения, избираемого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.»;</w:t>
      </w:r>
      <w:proofErr w:type="gramEnd"/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1.6. пункт 12 части 1 статьи 32 Устава изложить в следующей редакции:</w:t>
      </w:r>
    </w:p>
    <w:p w:rsidR="00C3432E" w:rsidRPr="003B7BF1" w:rsidRDefault="00C3432E" w:rsidP="00C3432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12) </w:t>
      </w: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соблюдением правил благоустройства территории поселения, организует благоустройство территории поселения в соответствии с указанными правилами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32E" w:rsidRPr="003B7BF1" w:rsidRDefault="00C3432E" w:rsidP="00C3432E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432E" w:rsidRPr="003B7BF1" w:rsidRDefault="00C3432E" w:rsidP="00C3432E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C3432E" w:rsidRDefault="00C3432E" w:rsidP="00C34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на председателя комитета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соцзаконности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правопорядку и социальным вопросам </w:t>
      </w:r>
    </w:p>
    <w:p w:rsidR="00C3432E" w:rsidRDefault="00C3432E" w:rsidP="00C34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Семенову. </w:t>
      </w:r>
    </w:p>
    <w:p w:rsidR="00C3432E" w:rsidRDefault="00C3432E" w:rsidP="00C34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2E" w:rsidRDefault="00C3432E" w:rsidP="00C3432E">
      <w:pPr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2E" w:rsidRDefault="00C3432E" w:rsidP="00C34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C3432E" w:rsidRDefault="00C3432E" w:rsidP="00C34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М.А.Тимофеев</w:t>
      </w:r>
      <w:proofErr w:type="spellEnd"/>
    </w:p>
    <w:p w:rsidR="00C3432E" w:rsidRDefault="00C3432E" w:rsidP="00C34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2E" w:rsidRDefault="00C3432E" w:rsidP="00C34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2E" w:rsidRDefault="00C3432E" w:rsidP="00C34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М.А.Тимофеев</w:t>
      </w:r>
      <w:proofErr w:type="spellEnd"/>
    </w:p>
    <w:p w:rsidR="00C3432E" w:rsidRDefault="00C3432E" w:rsidP="00C343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32E" w:rsidRDefault="00C3432E" w:rsidP="00C343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32E" w:rsidRDefault="00C3432E" w:rsidP="00C3432E">
      <w:pPr>
        <w:suppressAutoHyphens/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2E" w:rsidRDefault="00C3432E" w:rsidP="00C3432E">
      <w:pPr>
        <w:suppressAutoHyphens/>
        <w:spacing w:after="0" w:line="360" w:lineRule="exact"/>
        <w:ind w:firstLine="709"/>
        <w:jc w:val="both"/>
      </w:pPr>
    </w:p>
    <w:p w:rsidR="00C3432E" w:rsidRDefault="00C3432E" w:rsidP="00C3432E"/>
    <w:p w:rsidR="00C3432E" w:rsidRDefault="00C3432E" w:rsidP="00C3432E"/>
    <w:p w:rsidR="00AE45E7" w:rsidRDefault="00AE45E7">
      <w:bookmarkStart w:id="0" w:name="_GoBack"/>
      <w:bookmarkEnd w:id="0"/>
    </w:p>
    <w:sectPr w:rsidR="00AE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2E"/>
    <w:rsid w:val="00AE45E7"/>
    <w:rsid w:val="00C3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2BA03789B09F0500E822A400DAEDA28EA0646E6B869D58849CB1K7z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CD04C556288F2799F891224025713734C0DBCB197F29F50EA391C314C4EEC" TargetMode="Externa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1908</Words>
  <Characters>10881</Characters>
  <Application>Microsoft Office Word</Application>
  <DocSecurity>0</DocSecurity>
  <Lines>90</Lines>
  <Paragraphs>25</Paragraphs>
  <ScaleCrop>false</ScaleCrop>
  <Company>diakov.net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2019-09-20T03:12:00Z</dcterms:created>
  <dcterms:modified xsi:type="dcterms:W3CDTF">2019-09-20T03:13:00Z</dcterms:modified>
</cp:coreProperties>
</file>